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rPr>
          <w:color w:val="283592"/>
          <w:sz w:val="20"/>
          <w:szCs w:val="20"/>
        </w:rPr>
      </w:pPr>
      <w:r w:rsidDel="00000000" w:rsidR="00000000" w:rsidRPr="00000000">
        <w:rPr>
          <w:b w:val="1"/>
          <w:color w:val="283592"/>
          <w:sz w:val="40"/>
          <w:szCs w:val="40"/>
        </w:rPr>
        <w:drawing>
          <wp:inline distB="114300" distT="114300" distL="114300" distR="114300">
            <wp:extent cx="809625" cy="876300"/>
            <wp:effectExtent b="0" l="0" r="0" t="0"/>
            <wp:docPr id="3" name="image2.png"/>
            <a:graphic>
              <a:graphicData uri="http://schemas.openxmlformats.org/drawingml/2006/picture">
                <pic:pic>
                  <pic:nvPicPr>
                    <pic:cNvPr id="0" name="image2.png"/>
                    <pic:cNvPicPr preferRelativeResize="0"/>
                  </pic:nvPicPr>
                  <pic:blipFill>
                    <a:blip r:embed="rId6"/>
                    <a:srcRect b="4501" l="8253" r="8627" t="4922"/>
                    <a:stretch>
                      <a:fillRect/>
                    </a:stretch>
                  </pic:blipFill>
                  <pic:spPr>
                    <a:xfrm>
                      <a:off x="0" y="0"/>
                      <a:ext cx="809625"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801 N Orange Ave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Sarasota, FL 34236</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w:t>
      </w:r>
      <w:r w:rsidDel="00000000" w:rsidR="00000000" w:rsidRPr="00000000">
        <w:rPr>
          <w:sz w:val="20"/>
          <w:szCs w:val="20"/>
          <w:rtl w:val="0"/>
        </w:rPr>
        <w:t xml:space="preserve">941) 926-1700</w:t>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rPr>
          <w:b w:val="1"/>
          <w:sz w:val="48"/>
          <w:szCs w:val="48"/>
        </w:rPr>
      </w:pPr>
      <w:bookmarkStart w:colFirst="0" w:colLast="0" w:name="_6jynaot9cbnq" w:id="0"/>
      <w:bookmarkEnd w:id="0"/>
      <w:r w:rsidDel="00000000" w:rsidR="00000000" w:rsidRPr="00000000">
        <w:rPr>
          <w:b w:val="1"/>
          <w:sz w:val="48"/>
          <w:szCs w:val="48"/>
          <w:rtl w:val="0"/>
        </w:rPr>
        <w:t xml:space="preserve">Artificial Intelligence &amp; Advanced Technologies </w:t>
      </w:r>
    </w:p>
    <w:p w:rsidR="00000000" w:rsidDel="00000000" w:rsidP="00000000" w:rsidRDefault="00000000" w:rsidRPr="00000000" w14:paraId="00000006">
      <w:pPr>
        <w:spacing w:before="0" w:lineRule="auto"/>
        <w:rPr>
          <w:sz w:val="36"/>
          <w:szCs w:val="36"/>
        </w:rPr>
      </w:pPr>
      <w:r w:rsidDel="00000000" w:rsidR="00000000" w:rsidRPr="00000000">
        <w:rPr>
          <w:color w:val="283592"/>
          <w:sz w:val="36"/>
          <w:szCs w:val="36"/>
          <w:rtl w:val="0"/>
        </w:rPr>
        <w:t xml:space="preserve">Advanced Career Preparation Pathway</w:t>
      </w:r>
      <w:r w:rsidDel="00000000" w:rsidR="00000000" w:rsidRPr="00000000">
        <w:rPr>
          <w:rtl w:val="0"/>
        </w:rPr>
      </w:r>
    </w:p>
    <w:p w:rsidR="00000000" w:rsidDel="00000000" w:rsidP="00000000" w:rsidRDefault="00000000" w:rsidRPr="00000000" w14:paraId="00000007">
      <w:pPr>
        <w:pStyle w:val="Subtitle"/>
        <w:pBdr>
          <w:top w:space="0" w:sz="0" w:val="nil"/>
          <w:left w:space="0" w:sz="0" w:val="nil"/>
          <w:bottom w:space="0" w:sz="0" w:val="nil"/>
          <w:right w:space="0" w:sz="0" w:val="nil"/>
          <w:between w:space="0" w:sz="0" w:val="nil"/>
        </w:pBdr>
        <w:shd w:fill="auto" w:val="clear"/>
        <w:spacing w:before="0" w:lineRule="auto"/>
        <w:rPr>
          <w:color w:val="e01b84"/>
        </w:rPr>
      </w:pPr>
      <w:bookmarkStart w:colFirst="0" w:colLast="0" w:name="_xr1uctwau2qt" w:id="1"/>
      <w:bookmarkEnd w:id="1"/>
      <w:r w:rsidDel="00000000" w:rsidR="00000000" w:rsidRPr="00000000">
        <w:rPr>
          <w:rtl w:val="0"/>
        </w:rPr>
        <w:t xml:space="preserve">Learn the power of </w:t>
      </w:r>
      <w:r w:rsidDel="00000000" w:rsidR="00000000" w:rsidRPr="00000000">
        <w:rPr>
          <w:rtl w:val="0"/>
        </w:rPr>
        <w:t xml:space="preserve">Artificial Intelligence and Advanced Technologies</w:t>
      </w:r>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spacing w:before="0" w:lineRule="auto"/>
        <w:rPr>
          <w:sz w:val="20"/>
          <w:szCs w:val="20"/>
        </w:rPr>
      </w:pPr>
      <w:bookmarkStart w:colFirst="0" w:colLast="0" w:name="_rrar1dgps27e" w:id="2"/>
      <w:bookmarkEnd w:id="2"/>
      <w:r w:rsidDel="00000000" w:rsidR="00000000" w:rsidRPr="00000000">
        <w:rPr>
          <w:rtl w:val="0"/>
        </w:rPr>
      </w:r>
    </w:p>
    <w:p w:rsidR="00000000" w:rsidDel="00000000" w:rsidP="00000000" w:rsidRDefault="00000000" w:rsidRPr="00000000" w14:paraId="00000009">
      <w:pPr>
        <w:pStyle w:val="Heading1"/>
        <w:spacing w:before="0" w:lineRule="auto"/>
        <w:rPr>
          <w:sz w:val="32"/>
          <w:szCs w:val="32"/>
        </w:rPr>
      </w:pPr>
      <w:bookmarkStart w:colFirst="0" w:colLast="0" w:name="_mz4r3o7h1xik" w:id="3"/>
      <w:bookmarkEnd w:id="3"/>
      <w:r w:rsidDel="00000000" w:rsidR="00000000" w:rsidRPr="00000000">
        <w:rPr>
          <w:sz w:val="32"/>
          <w:szCs w:val="32"/>
          <w:rtl w:val="0"/>
        </w:rPr>
        <w:t xml:space="preserve">Program Content:</w:t>
      </w:r>
    </w:p>
    <w:p w:rsidR="00000000" w:rsidDel="00000000" w:rsidP="00000000" w:rsidRDefault="00000000" w:rsidRPr="00000000" w14:paraId="0000000A">
      <w:pPr>
        <w:rPr/>
      </w:pPr>
      <w:r w:rsidDel="00000000" w:rsidR="00000000" w:rsidRPr="00000000">
        <w:rPr>
          <w:rtl w:val="0"/>
        </w:rPr>
        <w:t xml:space="preserve">In this pathway students will gain expertise in one of the most fascinating and fastest growing areas of computer science through an innovative high school program that covers diverse and compelling topics in the field of Artificial Intelligence and its applications. This program will give you a rigorous, advanced, professional foundation in Artificial Intelligence.</w:t>
      </w: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1</wp:posOffset>
            </wp:positionH>
            <wp:positionV relativeFrom="paragraph">
              <wp:posOffset>1285875</wp:posOffset>
            </wp:positionV>
            <wp:extent cx="2809875" cy="3600450"/>
            <wp:effectExtent b="0" l="0" r="0" t="0"/>
            <wp:wrapSquare wrapText="bothSides" distB="228600" distT="228600" distL="228600" distR="228600"/>
            <wp:docPr descr="Placeholder image" id="4" name="image6.jpg"/>
            <a:graphic>
              <a:graphicData uri="http://schemas.openxmlformats.org/drawingml/2006/picture">
                <pic:pic>
                  <pic:nvPicPr>
                    <pic:cNvPr descr="Placeholder image" id="0" name="image6.jpg"/>
                    <pic:cNvPicPr preferRelativeResize="0"/>
                  </pic:nvPicPr>
                  <pic:blipFill>
                    <a:blip r:embed="rId7"/>
                    <a:srcRect b="0" l="54497" r="1054" t="11836"/>
                    <a:stretch>
                      <a:fillRect/>
                    </a:stretch>
                  </pic:blipFill>
                  <pic:spPr>
                    <a:xfrm>
                      <a:off x="0" y="0"/>
                      <a:ext cx="2809875" cy="3600450"/>
                    </a:xfrm>
                    <a:prstGeom prst="rect"/>
                    <a:ln/>
                  </pic:spPr>
                </pic:pic>
              </a:graphicData>
            </a:graphic>
          </wp:anchor>
        </w:drawing>
      </w:r>
    </w:p>
    <w:p w:rsidR="00000000" w:rsidDel="00000000" w:rsidP="00000000" w:rsidRDefault="00000000" w:rsidRPr="00000000" w14:paraId="0000000B">
      <w:pPr>
        <w:pStyle w:val="Heading1"/>
        <w:spacing w:before="0" w:lineRule="auto"/>
        <w:rPr>
          <w:sz w:val="32"/>
          <w:szCs w:val="32"/>
        </w:rPr>
      </w:pPr>
      <w:bookmarkStart w:colFirst="0" w:colLast="0" w:name="_lfx5t6tv178f" w:id="4"/>
      <w:bookmarkEnd w:id="4"/>
      <w:r w:rsidDel="00000000" w:rsidR="00000000" w:rsidRPr="00000000">
        <w:rPr>
          <w:sz w:val="32"/>
          <w:szCs w:val="32"/>
          <w:rtl w:val="0"/>
        </w:rPr>
        <w:t xml:space="preserve">What You Will Learn:</w:t>
      </w:r>
    </w:p>
    <w:p w:rsidR="00000000" w:rsidDel="00000000" w:rsidP="00000000" w:rsidRDefault="00000000" w:rsidRPr="00000000" w14:paraId="0000000C">
      <w:pPr>
        <w:numPr>
          <w:ilvl w:val="0"/>
          <w:numId w:val="1"/>
        </w:numPr>
        <w:spacing w:after="0" w:afterAutospacing="0"/>
        <w:ind w:left="5490" w:hanging="360"/>
        <w:rPr>
          <w:u w:val="none"/>
        </w:rPr>
      </w:pPr>
      <w:r w:rsidDel="00000000" w:rsidR="00000000" w:rsidRPr="00000000">
        <w:rPr>
          <w:rtl w:val="0"/>
        </w:rPr>
        <w:t xml:space="preserve">Solid understanding of the guiding principles of AI.</w:t>
      </w:r>
    </w:p>
    <w:p w:rsidR="00000000" w:rsidDel="00000000" w:rsidP="00000000" w:rsidRDefault="00000000" w:rsidRPr="00000000" w14:paraId="0000000D">
      <w:pPr>
        <w:numPr>
          <w:ilvl w:val="0"/>
          <w:numId w:val="1"/>
        </w:numPr>
        <w:spacing w:after="0" w:afterAutospacing="0" w:before="0" w:beforeAutospacing="0"/>
        <w:ind w:left="5490" w:hanging="360"/>
        <w:rPr>
          <w:u w:val="none"/>
        </w:rPr>
      </w:pPr>
      <w:r w:rsidDel="00000000" w:rsidR="00000000" w:rsidRPr="00000000">
        <w:rPr>
          <w:rtl w:val="0"/>
        </w:rPr>
        <w:t xml:space="preserve">Apply concepts of machine learning to real-life problems and applications.</w:t>
      </w:r>
    </w:p>
    <w:p w:rsidR="00000000" w:rsidDel="00000000" w:rsidP="00000000" w:rsidRDefault="00000000" w:rsidRPr="00000000" w14:paraId="0000000E">
      <w:pPr>
        <w:numPr>
          <w:ilvl w:val="0"/>
          <w:numId w:val="1"/>
        </w:numPr>
        <w:spacing w:after="0" w:afterAutospacing="0" w:before="0" w:beforeAutospacing="0"/>
        <w:ind w:left="720" w:hanging="360"/>
        <w:rPr>
          <w:u w:val="none"/>
        </w:rPr>
      </w:pPr>
      <w:r w:rsidDel="00000000" w:rsidR="00000000" w:rsidRPr="00000000">
        <w:rPr>
          <w:rtl w:val="0"/>
        </w:rPr>
        <w:t xml:space="preserve">Design and harness the power of neural networks.</w:t>
      </w:r>
    </w:p>
    <w:p w:rsidR="00000000" w:rsidDel="00000000" w:rsidP="00000000" w:rsidRDefault="00000000" w:rsidRPr="00000000" w14:paraId="0000000F">
      <w:pPr>
        <w:numPr>
          <w:ilvl w:val="0"/>
          <w:numId w:val="1"/>
        </w:numPr>
        <w:spacing w:before="0" w:beforeAutospacing="0"/>
        <w:ind w:left="5490" w:hanging="360"/>
        <w:rPr>
          <w:u w:val="none"/>
        </w:rPr>
      </w:pPr>
      <w:r w:rsidDel="00000000" w:rsidR="00000000" w:rsidRPr="00000000">
        <w:rPr>
          <w:rtl w:val="0"/>
        </w:rPr>
        <w:t xml:space="preserve">Broad applications of AI in the fields of robotics, vision, and physical simulations. </w:t>
      </w:r>
    </w:p>
    <w:p w:rsidR="00000000" w:rsidDel="00000000" w:rsidP="00000000" w:rsidRDefault="00000000" w:rsidRPr="00000000" w14:paraId="00000010">
      <w:pPr>
        <w:pStyle w:val="Heading2"/>
        <w:rPr/>
      </w:pPr>
      <w:bookmarkStart w:colFirst="0" w:colLast="0" w:name="_yt7oia1dom3p" w:id="5"/>
      <w:bookmarkEnd w:id="5"/>
      <w:r w:rsidDel="00000000" w:rsidR="00000000" w:rsidRPr="00000000">
        <w:rPr>
          <w:rtl w:val="0"/>
        </w:rPr>
        <w:t xml:space="preserve">Industry Certifications:</w:t>
      </w:r>
    </w:p>
    <w:p w:rsidR="00000000" w:rsidDel="00000000" w:rsidP="00000000" w:rsidRDefault="00000000" w:rsidRPr="00000000" w14:paraId="00000011">
      <w:pPr>
        <w:numPr>
          <w:ilvl w:val="0"/>
          <w:numId w:val="4"/>
        </w:numPr>
        <w:spacing w:after="0" w:afterAutospacing="0"/>
        <w:ind w:left="720" w:hanging="360"/>
      </w:pPr>
      <w:r w:rsidDel="00000000" w:rsidR="00000000" w:rsidRPr="00000000">
        <w:rPr>
          <w:rtl w:val="0"/>
        </w:rPr>
        <w:t xml:space="preserve">AI / ML</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Python</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u w:val="none"/>
        </w:rPr>
      </w:pPr>
      <w:r w:rsidDel="00000000" w:rsidR="00000000" w:rsidRPr="00000000">
        <w:rPr>
          <w:rtl w:val="0"/>
        </w:rPr>
        <w:t xml:space="preserve">Robotics</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spacing w:before="0" w:beforeAutospacing="0"/>
        <w:ind w:left="720" w:hanging="360"/>
        <w:rPr>
          <w:u w:val="none"/>
        </w:rPr>
      </w:pPr>
      <w:r w:rsidDel="00000000" w:rsidR="00000000" w:rsidRPr="00000000">
        <w:rPr>
          <w:rtl w:val="0"/>
        </w:rPr>
        <w:t xml:space="preserve">Cybersecurity</w:t>
      </w:r>
      <w:r w:rsidDel="00000000" w:rsidR="00000000" w:rsidRPr="00000000">
        <w:rPr>
          <w:rtl w:val="0"/>
        </w:rPr>
      </w:r>
    </w:p>
    <w:p w:rsidR="00000000" w:rsidDel="00000000" w:rsidP="00000000" w:rsidRDefault="00000000" w:rsidRPr="00000000" w14:paraId="00000015">
      <w:pPr>
        <w:pStyle w:val="Heading3"/>
        <w:rPr/>
      </w:pPr>
      <w:bookmarkStart w:colFirst="0" w:colLast="0" w:name="_i76vmrkciwc3" w:id="6"/>
      <w:bookmarkEnd w:id="6"/>
      <w:r w:rsidDel="00000000" w:rsidR="00000000" w:rsidRPr="00000000">
        <w:rPr>
          <w:rtl w:val="0"/>
        </w:rPr>
        <w:t xml:space="preserve">Recommended Prerequisites:</w:t>
      </w:r>
    </w:p>
    <w:p w:rsidR="00000000" w:rsidDel="00000000" w:rsidP="00000000" w:rsidRDefault="00000000" w:rsidRPr="00000000" w14:paraId="00000016">
      <w:pPr>
        <w:numPr>
          <w:ilvl w:val="0"/>
          <w:numId w:val="3"/>
        </w:numPr>
        <w:spacing w:after="0" w:afterAutospacing="0"/>
        <w:ind w:left="720" w:hanging="360"/>
      </w:pPr>
      <w:r w:rsidDel="00000000" w:rsidR="00000000" w:rsidRPr="00000000">
        <w:rPr>
          <w:rtl w:val="0"/>
        </w:rPr>
        <w:t xml:space="preserve">Emerging Technology in Business (8207010)</w:t>
      </w:r>
    </w:p>
    <w:p w:rsidR="00000000" w:rsidDel="00000000" w:rsidP="00000000" w:rsidRDefault="00000000" w:rsidRPr="00000000" w14:paraId="00000017">
      <w:pPr>
        <w:numPr>
          <w:ilvl w:val="0"/>
          <w:numId w:val="3"/>
        </w:numPr>
        <w:spacing w:before="0" w:beforeAutospacing="0"/>
        <w:ind w:left="720" w:hanging="360"/>
      </w:pPr>
      <w:r w:rsidDel="00000000" w:rsidR="00000000" w:rsidRPr="00000000">
        <w:rPr>
          <w:rtl w:val="0"/>
        </w:rPr>
        <w:t xml:space="preserve">Computer Science or IT Equivalent </w:t>
      </w:r>
    </w:p>
    <w:p w:rsidR="00000000" w:rsidDel="00000000" w:rsidP="00000000" w:rsidRDefault="00000000" w:rsidRPr="00000000" w14:paraId="00000018">
      <w:pPr>
        <w:pStyle w:val="Heading1"/>
        <w:rPr/>
      </w:pPr>
      <w:bookmarkStart w:colFirst="0" w:colLast="0" w:name="_vhc0waqc11hy" w:id="7"/>
      <w:bookmarkEnd w:id="7"/>
      <w:r w:rsidDel="00000000" w:rsidR="00000000" w:rsidRPr="00000000">
        <w:rPr>
          <w:sz w:val="32"/>
          <w:szCs w:val="32"/>
          <w:rtl w:val="0"/>
        </w:rPr>
        <w:t xml:space="preserve">Course Sequence:</w:t>
      </w:r>
      <w:r w:rsidDel="00000000" w:rsidR="00000000" w:rsidRPr="00000000">
        <w:rPr>
          <w:rtl w:val="0"/>
        </w:rPr>
      </w:r>
    </w:p>
    <w:tbl>
      <w:tblPr>
        <w:tblStyle w:val="Table1"/>
        <w:tblW w:w="10818.8050314465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8050314465409"/>
        <w:gridCol w:w="4425"/>
        <w:gridCol w:w="1050"/>
        <w:gridCol w:w="1170"/>
        <w:gridCol w:w="2985"/>
        <w:gridCol w:w="690"/>
        <w:tblGridChange w:id="0">
          <w:tblGrid>
            <w:gridCol w:w="498.8050314465409"/>
            <w:gridCol w:w="4425"/>
            <w:gridCol w:w="1050"/>
            <w:gridCol w:w="1170"/>
            <w:gridCol w:w="2985"/>
            <w:gridCol w:w="690"/>
          </w:tblGrid>
        </w:tblGridChange>
      </w:tblGrid>
      <w:tr>
        <w:tc>
          <w:tcPr>
            <w:tcBorders>
              <w:right w:color="fcfcfc" w:space="0" w:sz="8" w:val="single"/>
            </w:tcBorders>
            <w:shd w:fill="333333" w:val="clear"/>
            <w:tcMar>
              <w:top w:w="100.0" w:type="dxa"/>
              <w:left w:w="100.0" w:type="dxa"/>
              <w:bottom w:w="100.0" w:type="dxa"/>
              <w:right w:w="100.0" w:type="dxa"/>
            </w:tcMar>
            <w:vAlign w:val="top"/>
          </w:tcPr>
          <w:p w:rsidR="00000000" w:rsidDel="00000000" w:rsidP="00000000" w:rsidRDefault="00000000" w:rsidRPr="00000000" w14:paraId="00000019">
            <w:pPr>
              <w:widowControl w:val="0"/>
              <w:spacing w:before="0" w:line="240" w:lineRule="auto"/>
              <w:ind w:left="0" w:firstLine="0"/>
              <w:rPr>
                <w:color w:val="fcfcfc"/>
                <w:sz w:val="18"/>
                <w:szCs w:val="18"/>
              </w:rPr>
            </w:pPr>
            <w:r w:rsidDel="00000000" w:rsidR="00000000" w:rsidRPr="00000000">
              <w:rPr>
                <w:rtl w:val="0"/>
              </w:rPr>
            </w:r>
          </w:p>
        </w:tc>
        <w:tc>
          <w:tcPr>
            <w:tcBorders>
              <w:left w:color="fcfcfc" w:space="0" w:sz="8" w:val="single"/>
              <w:right w:color="fcfcfc" w:space="0" w:sz="8" w:val="single"/>
            </w:tcBorders>
            <w:shd w:fill="333333" w:val="clear"/>
            <w:tcMar>
              <w:top w:w="100.0" w:type="dxa"/>
              <w:left w:w="100.0" w:type="dxa"/>
              <w:bottom w:w="100.0" w:type="dxa"/>
              <w:right w:w="100.0" w:type="dxa"/>
            </w:tcMar>
            <w:vAlign w:val="top"/>
          </w:tcPr>
          <w:p w:rsidR="00000000" w:rsidDel="00000000" w:rsidP="00000000" w:rsidRDefault="00000000" w:rsidRPr="00000000" w14:paraId="0000001A">
            <w:pPr>
              <w:widowControl w:val="0"/>
              <w:spacing w:before="0" w:line="240" w:lineRule="auto"/>
              <w:ind w:left="0" w:firstLine="0"/>
              <w:rPr>
                <w:b w:val="1"/>
                <w:color w:val="fcfcfc"/>
              </w:rPr>
            </w:pPr>
            <w:r w:rsidDel="00000000" w:rsidR="00000000" w:rsidRPr="00000000">
              <w:rPr>
                <w:b w:val="1"/>
                <w:color w:val="fcfcfc"/>
                <w:rtl w:val="0"/>
              </w:rPr>
              <w:t xml:space="preserve">Course Title</w:t>
            </w:r>
          </w:p>
        </w:tc>
        <w:tc>
          <w:tcPr>
            <w:tcBorders>
              <w:left w:color="fcfcfc" w:space="0" w:sz="8" w:val="single"/>
              <w:right w:color="fcfcfc" w:space="0" w:sz="8" w:val="single"/>
            </w:tcBorders>
            <w:shd w:fill="333333" w:val="clear"/>
            <w:tcMar>
              <w:top w:w="100.0" w:type="dxa"/>
              <w:left w:w="100.0" w:type="dxa"/>
              <w:bottom w:w="100.0" w:type="dxa"/>
              <w:right w:w="100.0" w:type="dxa"/>
            </w:tcMar>
            <w:vAlign w:val="top"/>
          </w:tcPr>
          <w:p w:rsidR="00000000" w:rsidDel="00000000" w:rsidP="00000000" w:rsidRDefault="00000000" w:rsidRPr="00000000" w14:paraId="0000001B">
            <w:pPr>
              <w:widowControl w:val="0"/>
              <w:spacing w:before="0" w:line="240" w:lineRule="auto"/>
              <w:ind w:left="0" w:firstLine="0"/>
              <w:rPr>
                <w:color w:val="fcfcfc"/>
                <w:sz w:val="18"/>
                <w:szCs w:val="18"/>
              </w:rPr>
            </w:pPr>
            <w:r w:rsidDel="00000000" w:rsidR="00000000" w:rsidRPr="00000000">
              <w:rPr>
                <w:color w:val="fcfcfc"/>
                <w:sz w:val="18"/>
                <w:szCs w:val="18"/>
                <w:rtl w:val="0"/>
              </w:rPr>
              <w:t xml:space="preserve">Course #</w:t>
            </w:r>
          </w:p>
        </w:tc>
        <w:tc>
          <w:tcPr>
            <w:tcBorders>
              <w:left w:color="fcfcfc" w:space="0" w:sz="8" w:val="single"/>
              <w:right w:color="fcfcfc" w:space="0" w:sz="8" w:val="single"/>
            </w:tcBorders>
            <w:shd w:fill="333333" w:val="clear"/>
            <w:tcMar>
              <w:top w:w="100.0" w:type="dxa"/>
              <w:left w:w="100.0" w:type="dxa"/>
              <w:bottom w:w="100.0" w:type="dxa"/>
              <w:right w:w="100.0" w:type="dxa"/>
            </w:tcMar>
            <w:vAlign w:val="top"/>
          </w:tcPr>
          <w:p w:rsidR="00000000" w:rsidDel="00000000" w:rsidP="00000000" w:rsidRDefault="00000000" w:rsidRPr="00000000" w14:paraId="0000001C">
            <w:pPr>
              <w:widowControl w:val="0"/>
              <w:spacing w:before="0" w:line="240" w:lineRule="auto"/>
              <w:ind w:left="0" w:firstLine="0"/>
              <w:rPr>
                <w:color w:val="fcfcfc"/>
                <w:sz w:val="18"/>
                <w:szCs w:val="18"/>
              </w:rPr>
            </w:pPr>
            <w:r w:rsidDel="00000000" w:rsidR="00000000" w:rsidRPr="00000000">
              <w:rPr>
                <w:color w:val="fcfcfc"/>
                <w:sz w:val="18"/>
                <w:szCs w:val="18"/>
                <w:rtl w:val="0"/>
              </w:rPr>
              <w:t xml:space="preserve">Prerequisite </w:t>
            </w:r>
          </w:p>
        </w:tc>
        <w:tc>
          <w:tcPr>
            <w:tcBorders>
              <w:left w:color="fcfcfc" w:space="0" w:sz="8" w:val="single"/>
            </w:tcBorders>
            <w:shd w:fill="333333" w:val="clear"/>
            <w:tcMar>
              <w:top w:w="100.0" w:type="dxa"/>
              <w:left w:w="100.0" w:type="dxa"/>
              <w:bottom w:w="100.0" w:type="dxa"/>
              <w:right w:w="100.0" w:type="dxa"/>
            </w:tcMar>
            <w:vAlign w:val="top"/>
          </w:tcPr>
          <w:p w:rsidR="00000000" w:rsidDel="00000000" w:rsidP="00000000" w:rsidRDefault="00000000" w:rsidRPr="00000000" w14:paraId="0000001D">
            <w:pPr>
              <w:widowControl w:val="0"/>
              <w:spacing w:before="0" w:line="240" w:lineRule="auto"/>
              <w:ind w:left="0" w:firstLine="0"/>
              <w:rPr>
                <w:color w:val="fcfcfc"/>
                <w:sz w:val="18"/>
                <w:szCs w:val="18"/>
              </w:rPr>
            </w:pPr>
            <w:r w:rsidDel="00000000" w:rsidR="00000000" w:rsidRPr="00000000">
              <w:rPr>
                <w:color w:val="fcfcfc"/>
                <w:sz w:val="18"/>
                <w:szCs w:val="18"/>
                <w:rtl w:val="0"/>
              </w:rPr>
              <w:t xml:space="preserve">FLDOE Title</w:t>
            </w:r>
          </w:p>
        </w:tc>
        <w:tc>
          <w:tcPr>
            <w:tcBorders>
              <w:left w:color="fcfcfc" w:space="0" w:sz="8" w:val="single"/>
            </w:tcBorders>
            <w:shd w:fill="333333" w:val="clear"/>
            <w:tcMar>
              <w:top w:w="100.0" w:type="dxa"/>
              <w:left w:w="100.0" w:type="dxa"/>
              <w:bottom w:w="100.0" w:type="dxa"/>
              <w:right w:w="100.0" w:type="dxa"/>
            </w:tcMar>
            <w:vAlign w:val="top"/>
          </w:tcPr>
          <w:p w:rsidR="00000000" w:rsidDel="00000000" w:rsidP="00000000" w:rsidRDefault="00000000" w:rsidRPr="00000000" w14:paraId="0000001E">
            <w:pPr>
              <w:widowControl w:val="0"/>
              <w:spacing w:before="0" w:line="240" w:lineRule="auto"/>
              <w:ind w:left="0" w:firstLine="0"/>
              <w:rPr>
                <w:color w:val="fcfcfc"/>
                <w:sz w:val="18"/>
                <w:szCs w:val="18"/>
              </w:rPr>
            </w:pPr>
            <w:r w:rsidDel="00000000" w:rsidR="00000000" w:rsidRPr="00000000">
              <w:rPr>
                <w:color w:val="fcfcfc"/>
                <w:sz w:val="18"/>
                <w:szCs w:val="18"/>
                <w:rtl w:val="0"/>
              </w:rPr>
              <w:t xml:space="preserve">Credit</w:t>
            </w:r>
          </w:p>
        </w:tc>
      </w:tr>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before="0" w:line="240" w:lineRule="auto"/>
              <w:ind w:lef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before="0" w:line="240" w:lineRule="auto"/>
              <w:ind w:left="0" w:firstLine="0"/>
              <w:rPr>
                <w:b w:val="1"/>
              </w:rPr>
            </w:pPr>
            <w:r w:rsidDel="00000000" w:rsidR="00000000" w:rsidRPr="00000000">
              <w:rPr>
                <w:b w:val="1"/>
                <w:rtl w:val="0"/>
              </w:rPr>
              <w:t xml:space="preserve">Emerging Technology in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before="0" w:line="240" w:lineRule="auto"/>
              <w:ind w:left="0" w:firstLine="0"/>
              <w:rPr>
                <w:b w:val="1"/>
                <w:sz w:val="20"/>
                <w:szCs w:val="20"/>
              </w:rPr>
            </w:pPr>
            <w:r w:rsidDel="00000000" w:rsidR="00000000" w:rsidRPr="00000000">
              <w:rPr>
                <w:b w:val="1"/>
                <w:sz w:val="20"/>
                <w:szCs w:val="20"/>
                <w:rtl w:val="0"/>
              </w:rPr>
              <w:t xml:space="preserve">8207010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before="0" w:line="240" w:lineRule="auto"/>
              <w:ind w:left="0" w:firstLine="0"/>
              <w:rPr>
                <w:sz w:val="18"/>
                <w:szCs w:val="18"/>
              </w:rPr>
            </w:pPr>
            <w:r w:rsidDel="00000000" w:rsidR="00000000" w:rsidRPr="00000000">
              <w:rPr>
                <w:sz w:val="18"/>
                <w:szCs w:val="18"/>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before="0" w:line="240" w:lineRule="auto"/>
              <w:ind w:left="0" w:firstLine="0"/>
              <w:rPr>
                <w:sz w:val="16"/>
                <w:szCs w:val="16"/>
              </w:rPr>
            </w:pPr>
            <w:r w:rsidDel="00000000" w:rsidR="00000000" w:rsidRPr="00000000">
              <w:rPr>
                <w:sz w:val="16"/>
                <w:szCs w:val="16"/>
                <w:rtl w:val="0"/>
              </w:rPr>
              <w:t xml:space="preserve">Emerging Technology in Business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4">
            <w:pPr>
              <w:spacing w:before="0" w:line="240" w:lineRule="auto"/>
              <w:ind w:left="0" w:firstLine="0"/>
              <w:jc w:val="center"/>
              <w:rPr>
                <w:sz w:val="20"/>
                <w:szCs w:val="20"/>
              </w:rPr>
            </w:pPr>
            <w:r w:rsidDel="00000000" w:rsidR="00000000" w:rsidRPr="00000000">
              <w:rPr>
                <w:sz w:val="20"/>
                <w:szCs w:val="20"/>
                <w:rtl w:val="0"/>
              </w:rPr>
              <w:t xml:space="preserve">1</w:t>
            </w:r>
          </w:p>
        </w:tc>
      </w:tr>
      <w:tr>
        <w:trPr>
          <w:trHeight w:val="211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before="0" w:line="240" w:lineRule="auto"/>
              <w:ind w:left="0" w:firstLine="0"/>
              <w:jc w:val="center"/>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6">
            <w:pPr>
              <w:spacing w:before="0" w:line="240" w:lineRule="auto"/>
              <w:ind w:left="0" w:firstLine="0"/>
              <w:rPr>
                <w:sz w:val="20"/>
                <w:szCs w:val="20"/>
              </w:rPr>
            </w:pPr>
            <w:r w:rsidDel="00000000" w:rsidR="00000000" w:rsidRPr="00000000">
              <w:rPr>
                <w:sz w:val="20"/>
                <w:szCs w:val="20"/>
                <w:rtl w:val="0"/>
              </w:rPr>
              <w:t xml:space="preserve">The purpose of this program is to give students an opportunity to apply knowledge and skills related to the area of Emerging Technology in Business.</w:t>
            </w:r>
          </w:p>
          <w:p w:rsidR="00000000" w:rsidDel="00000000" w:rsidP="00000000" w:rsidRDefault="00000000" w:rsidRPr="00000000" w14:paraId="00000027">
            <w:pPr>
              <w:spacing w:before="0" w:line="240" w:lineRule="auto"/>
              <w:ind w:left="0" w:firstLine="0"/>
              <w:rPr>
                <w:b w:val="1"/>
              </w:rPr>
            </w:pPr>
            <w:r w:rsidDel="00000000" w:rsidR="00000000" w:rsidRPr="00000000">
              <w:rPr>
                <w:sz w:val="20"/>
                <w:szCs w:val="20"/>
                <w:rtl w:val="0"/>
              </w:rPr>
              <w:t xml:space="preserve">The content includes but is not limited to electronic research methods; business communications including speaking, listening, writing, and telecommunication; multimedia presentation skills; ethical considerations related to technology; and emerging technologies affecting business environments.  Instruction is designed to provide an understanding of the advances being made in technology today and in the future. (i.e. AI, VR, AR, ML, IOT, Robotic, Automation, Cyber,  Big Data, Cloud Computing, Edge Computing, </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before="0" w:line="240" w:lineRule="auto"/>
              <w:ind w:left="0" w:firstLine="0"/>
              <w:jc w:val="center"/>
              <w:rPr>
                <w:sz w:val="20"/>
                <w:szCs w:val="20"/>
              </w:rPr>
            </w:pPr>
            <w:r w:rsidDel="00000000" w:rsidR="00000000" w:rsidRPr="00000000">
              <w:rPr>
                <w:rtl w:val="0"/>
              </w:rPr>
            </w:r>
          </w:p>
        </w:tc>
      </w:tr>
      <w:tr>
        <w:trPr>
          <w:trHeight w:val="4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before="0" w:line="240" w:lineRule="auto"/>
              <w:ind w:lef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before="0" w:line="240" w:lineRule="auto"/>
              <w:ind w:left="0" w:firstLine="0"/>
              <w:rPr>
                <w:b w:val="1"/>
              </w:rPr>
            </w:pPr>
            <w:r w:rsidDel="00000000" w:rsidR="00000000" w:rsidRPr="00000000">
              <w:rPr>
                <w:b w:val="1"/>
                <w:rtl w:val="0"/>
              </w:rPr>
              <w:t xml:space="preserve">AP Computer Science Principles (Python)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before="0" w:line="240" w:lineRule="auto"/>
              <w:ind w:left="0" w:firstLine="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before="0" w:line="240" w:lineRule="auto"/>
              <w:ind w:left="0" w:firstLine="0"/>
              <w:rPr>
                <w:b w:val="1"/>
                <w:sz w:val="18"/>
                <w:szCs w:val="18"/>
              </w:rPr>
            </w:pPr>
            <w:r w:rsidDel="00000000" w:rsidR="00000000" w:rsidRPr="00000000">
              <w:rPr>
                <w:sz w:val="18"/>
                <w:szCs w:val="18"/>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before="0" w:line="240" w:lineRule="auto"/>
              <w:ind w:left="0" w:firstLine="0"/>
              <w:rPr>
                <w:sz w:val="18"/>
                <w:szCs w:val="18"/>
              </w:rPr>
            </w:pPr>
            <w:r w:rsidDel="00000000" w:rsidR="00000000" w:rsidRPr="00000000">
              <w:rPr>
                <w:sz w:val="18"/>
                <w:szCs w:val="18"/>
                <w:rtl w:val="0"/>
              </w:rPr>
              <w:t xml:space="preserve">AP Computer Science Principles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1">
            <w:pPr>
              <w:spacing w:before="0" w:line="240" w:lineRule="auto"/>
              <w:ind w:left="0" w:firstLine="0"/>
              <w:jc w:val="center"/>
              <w:rPr>
                <w:sz w:val="20"/>
                <w:szCs w:val="20"/>
              </w:rPr>
            </w:pPr>
            <w:r w:rsidDel="00000000" w:rsidR="00000000" w:rsidRPr="00000000">
              <w:rPr>
                <w:sz w:val="20"/>
                <w:szCs w:val="20"/>
                <w:rtl w:val="0"/>
              </w:rPr>
              <w:t xml:space="preserve">1</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before="0" w:line="240" w:lineRule="auto"/>
              <w:ind w:left="0" w:firstLine="0"/>
              <w:rPr/>
            </w:pPr>
            <w:r w:rsidDel="00000000" w:rsidR="00000000" w:rsidRPr="00000000">
              <w:rPr>
                <w:rtl w:val="0"/>
              </w:rPr>
            </w:r>
          </w:p>
        </w:tc>
        <w:tc>
          <w:tcPr>
            <w:gridSpan w:val="4"/>
          </w:tcPr>
          <w:p w:rsidR="00000000" w:rsidDel="00000000" w:rsidP="00000000" w:rsidRDefault="00000000" w:rsidRPr="00000000" w14:paraId="00000033">
            <w:pPr>
              <w:spacing w:before="0" w:line="240" w:lineRule="auto"/>
              <w:ind w:left="0" w:firstLine="0"/>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before="0" w:line="240" w:lineRule="auto"/>
              <w:ind w:left="0" w:firstLine="0"/>
              <w:jc w:val="center"/>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before="0" w:line="240" w:lineRule="auto"/>
              <w:ind w:left="0" w:firstLine="0"/>
              <w:jc w:val="center"/>
              <w:rPr>
                <w:sz w:val="20"/>
                <w:szCs w:val="20"/>
              </w:rPr>
            </w:pPr>
            <w:r w:rsidDel="00000000" w:rsidR="00000000" w:rsidRPr="00000000">
              <w:rPr>
                <w:sz w:val="20"/>
                <w:szCs w:val="20"/>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before="0" w:line="240" w:lineRule="auto"/>
              <w:ind w:left="0" w:firstLine="0"/>
              <w:rPr>
                <w:b w:val="1"/>
              </w:rPr>
            </w:pPr>
            <w:r w:rsidDel="00000000" w:rsidR="00000000" w:rsidRPr="00000000">
              <w:rPr>
                <w:b w:val="1"/>
                <w:rtl w:val="0"/>
              </w:rPr>
              <w:t xml:space="preserve">Foundations of Programming (Python)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before="0" w:line="240" w:lineRule="auto"/>
              <w:ind w:left="0" w:firstLine="0"/>
              <w:rPr>
                <w:b w:val="1"/>
                <w:sz w:val="20"/>
                <w:szCs w:val="20"/>
              </w:rPr>
            </w:pPr>
            <w:r w:rsidDel="00000000" w:rsidR="00000000" w:rsidRPr="00000000">
              <w:rPr>
                <w:b w:val="1"/>
                <w:sz w:val="20"/>
                <w:szCs w:val="20"/>
                <w:rtl w:val="0"/>
              </w:rPr>
              <w:t xml:space="preserve">9007210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before="0" w:line="240" w:lineRule="auto"/>
              <w:ind w:left="0" w:firstLine="0"/>
              <w:rPr>
                <w:b w:val="1"/>
                <w:sz w:val="18"/>
                <w:szCs w:val="18"/>
              </w:rPr>
            </w:pPr>
            <w:r w:rsidDel="00000000" w:rsidR="00000000" w:rsidRPr="00000000">
              <w:rPr>
                <w:sz w:val="18"/>
                <w:szCs w:val="18"/>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before="0" w:line="240" w:lineRule="auto"/>
              <w:ind w:left="0" w:firstLine="0"/>
              <w:rPr>
                <w:sz w:val="18"/>
                <w:szCs w:val="18"/>
              </w:rPr>
            </w:pPr>
            <w:r w:rsidDel="00000000" w:rsidR="00000000" w:rsidRPr="00000000">
              <w:rPr>
                <w:sz w:val="18"/>
                <w:szCs w:val="18"/>
                <w:rtl w:val="0"/>
              </w:rPr>
              <w:t xml:space="preserve">Foundations of Programming</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before="0" w:line="240" w:lineRule="auto"/>
              <w:ind w:left="0" w:firstLine="0"/>
              <w:jc w:val="center"/>
              <w:rPr>
                <w:sz w:val="20"/>
                <w:szCs w:val="20"/>
              </w:rPr>
            </w:pPr>
            <w:r w:rsidDel="00000000" w:rsidR="00000000" w:rsidRPr="00000000">
              <w:rPr>
                <w:sz w:val="20"/>
                <w:szCs w:val="20"/>
                <w:rtl w:val="0"/>
              </w:rPr>
              <w:t xml:space="preserve">1</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before="0" w:line="240" w:lineRule="auto"/>
              <w:ind w:left="0" w:firstLine="0"/>
              <w:rPr/>
            </w:pPr>
            <w:r w:rsidDel="00000000" w:rsidR="00000000" w:rsidRPr="00000000">
              <w:rPr>
                <w:rtl w:val="0"/>
              </w:rPr>
            </w:r>
          </w:p>
        </w:tc>
        <w:tc>
          <w:tcPr>
            <w:gridSpan w:val="4"/>
          </w:tcPr>
          <w:p w:rsidR="00000000" w:rsidDel="00000000" w:rsidP="00000000" w:rsidRDefault="00000000" w:rsidRPr="00000000" w14:paraId="0000003F">
            <w:pPr>
              <w:widowControl w:val="0"/>
              <w:spacing w:before="0" w:line="240" w:lineRule="auto"/>
              <w:ind w:left="0" w:firstLine="0"/>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before="0" w:line="240" w:lineRule="auto"/>
              <w:ind w:left="0" w:firstLine="0"/>
              <w:jc w:val="center"/>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before="0" w:line="240" w:lineRule="auto"/>
              <w:ind w:left="0" w:firstLine="0"/>
              <w:jc w:val="center"/>
              <w:rPr>
                <w:sz w:val="20"/>
                <w:szCs w:val="20"/>
              </w:rPr>
            </w:pPr>
            <w:r w:rsidDel="00000000" w:rsidR="00000000" w:rsidRPr="00000000">
              <w:rPr>
                <w:sz w:val="20"/>
                <w:szCs w:val="20"/>
                <w:rtl w:val="0"/>
              </w:rPr>
              <w:t xml:space="preserve">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before="0" w:line="240" w:lineRule="auto"/>
              <w:ind w:left="0" w:firstLine="0"/>
              <w:rPr>
                <w:b w:val="1"/>
              </w:rPr>
            </w:pPr>
            <w:r w:rsidDel="00000000" w:rsidR="00000000" w:rsidRPr="00000000">
              <w:rPr>
                <w:b w:val="1"/>
                <w:rtl w:val="0"/>
              </w:rPr>
              <w:t xml:space="preserve">Artificial Intelligence and Machine Learning Foundations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before="0" w:line="240" w:lineRule="auto"/>
              <w:ind w:left="0" w:firstLine="0"/>
              <w:rPr>
                <w:b w:val="1"/>
                <w:sz w:val="20"/>
                <w:szCs w:val="20"/>
              </w:rPr>
            </w:pPr>
            <w:r w:rsidDel="00000000" w:rsidR="00000000" w:rsidRPr="00000000">
              <w:rPr>
                <w:b w:val="1"/>
                <w:sz w:val="20"/>
                <w:szCs w:val="20"/>
                <w:rtl w:val="0"/>
              </w:rPr>
              <w:t xml:space="preserve">9005210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before="0" w:line="240" w:lineRule="auto"/>
              <w:ind w:left="0" w:firstLine="0"/>
              <w:rPr>
                <w:sz w:val="18"/>
                <w:szCs w:val="18"/>
              </w:rPr>
            </w:pPr>
            <w:r w:rsidDel="00000000" w:rsidR="00000000" w:rsidRPr="00000000">
              <w:rPr>
                <w:sz w:val="18"/>
                <w:szCs w:val="18"/>
                <w:rtl w:val="0"/>
              </w:rPr>
              <w:t xml:space="preserve">(Python)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before="0" w:line="240" w:lineRule="auto"/>
              <w:ind w:left="0" w:firstLine="0"/>
              <w:rPr>
                <w:sz w:val="16"/>
                <w:szCs w:val="16"/>
              </w:rPr>
            </w:pPr>
            <w:r w:rsidDel="00000000" w:rsidR="00000000" w:rsidRPr="00000000">
              <w:rPr>
                <w:sz w:val="16"/>
                <w:szCs w:val="16"/>
                <w:rtl w:val="0"/>
              </w:rPr>
              <w:t xml:space="preserve">Modeling and Simulation Foundations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before="0" w:line="240" w:lineRule="auto"/>
              <w:ind w:left="0" w:firstLine="0"/>
              <w:jc w:val="center"/>
              <w:rPr>
                <w:sz w:val="20"/>
                <w:szCs w:val="20"/>
              </w:rPr>
            </w:pPr>
            <w:r w:rsidDel="00000000" w:rsidR="00000000" w:rsidRPr="00000000">
              <w:rPr>
                <w:sz w:val="20"/>
                <w:szCs w:val="20"/>
                <w:rtl w:val="0"/>
              </w:rPr>
              <w:t xml:space="preserve">1</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before="0" w:line="240" w:lineRule="auto"/>
              <w:ind w:left="0" w:firstLine="0"/>
              <w:jc w:val="center"/>
              <w:rPr>
                <w:sz w:val="20"/>
                <w:szCs w:val="20"/>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before="0" w:line="240" w:lineRule="auto"/>
              <w:ind w:left="0" w:firstLine="0"/>
              <w:rPr>
                <w:sz w:val="20"/>
                <w:szCs w:val="20"/>
              </w:rPr>
            </w:pPr>
            <w:r w:rsidDel="00000000" w:rsidR="00000000" w:rsidRPr="00000000">
              <w:rPr>
                <w:sz w:val="20"/>
                <w:szCs w:val="20"/>
                <w:rtl w:val="0"/>
              </w:rPr>
              <w:t xml:space="preserve">This course provides an overview of the development and expansion of the field of Artificial intelligence (AI) and its impact on society and industry.  Strategies, processes and methods for conceptualizing and producing Artificial Intelligence simulation are introduced to serve as a foundation to cultivate interest and introduce technology skills and knowledge necessary for careers in AI, Machine Learning, Big Data, and Computer Science.</w:t>
            </w:r>
          </w:p>
          <w:p w:rsidR="00000000" w:rsidDel="00000000" w:rsidP="00000000" w:rsidRDefault="00000000" w:rsidRPr="00000000" w14:paraId="0000004C">
            <w:pPr>
              <w:widowControl w:val="0"/>
              <w:spacing w:before="0" w:line="240" w:lineRule="auto"/>
              <w:ind w:left="0" w:firstLine="0"/>
              <w:rPr>
                <w:sz w:val="20"/>
                <w:szCs w:val="20"/>
              </w:rPr>
            </w:pPr>
            <w:r w:rsidDel="00000000" w:rsidR="00000000" w:rsidRPr="00000000">
              <w:rPr>
                <w:sz w:val="20"/>
                <w:szCs w:val="20"/>
                <w:rtl w:val="0"/>
              </w:rPr>
              <w:t xml:space="preserve">Hands-on activities using AI modeling and simulation development tools (i.e. Pytorch, Tensorflow, Fusion360, or other comparable software) will be integrated into the curriculum.  The culminating activity is the creation of a visual AI model to aid in the development of a professional portfolio showcasing knowledge.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before="0" w:line="240" w:lineRule="auto"/>
              <w:ind w:left="0" w:firstLine="0"/>
              <w:jc w:val="center"/>
              <w:rPr>
                <w:sz w:val="20"/>
                <w:szCs w:val="20"/>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before="0" w:line="240" w:lineRule="auto"/>
              <w:ind w:left="0" w:firstLine="0"/>
              <w:jc w:val="center"/>
              <w:rPr>
                <w:sz w:val="20"/>
                <w:szCs w:val="20"/>
              </w:rPr>
            </w:pPr>
            <w:r w:rsidDel="00000000" w:rsidR="00000000" w:rsidRPr="00000000">
              <w:rPr>
                <w:sz w:val="20"/>
                <w:szCs w:val="20"/>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before="0" w:line="240" w:lineRule="auto"/>
              <w:ind w:left="0" w:firstLine="0"/>
              <w:rPr>
                <w:b w:val="1"/>
              </w:rPr>
            </w:pPr>
            <w:r w:rsidDel="00000000" w:rsidR="00000000" w:rsidRPr="00000000">
              <w:rPr>
                <w:b w:val="1"/>
                <w:rtl w:val="0"/>
              </w:rPr>
              <w:t xml:space="preserve">3D Design for Artificial Intelligence  Simulation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before="0" w:line="240" w:lineRule="auto"/>
              <w:ind w:left="0" w:firstLine="0"/>
              <w:rPr>
                <w:b w:val="1"/>
                <w:sz w:val="20"/>
                <w:szCs w:val="20"/>
              </w:rPr>
            </w:pPr>
            <w:r w:rsidDel="00000000" w:rsidR="00000000" w:rsidRPr="00000000">
              <w:rPr>
                <w:b w:val="1"/>
                <w:sz w:val="20"/>
                <w:szCs w:val="20"/>
                <w:rtl w:val="0"/>
              </w:rPr>
              <w:t xml:space="preserve">9005220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before="0" w:line="240" w:lineRule="auto"/>
              <w:ind w:left="0" w:firstLine="0"/>
              <w:rPr>
                <w:b w:val="1"/>
                <w:sz w:val="18"/>
                <w:szCs w:val="18"/>
              </w:rPr>
            </w:pPr>
            <w:r w:rsidDel="00000000" w:rsidR="00000000" w:rsidRPr="00000000">
              <w:rPr>
                <w:sz w:val="18"/>
                <w:szCs w:val="18"/>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before="0" w:line="240" w:lineRule="auto"/>
              <w:ind w:left="0" w:firstLine="0"/>
              <w:rPr>
                <w:sz w:val="16"/>
                <w:szCs w:val="16"/>
              </w:rPr>
            </w:pPr>
            <w:r w:rsidDel="00000000" w:rsidR="00000000" w:rsidRPr="00000000">
              <w:rPr>
                <w:sz w:val="16"/>
                <w:szCs w:val="16"/>
                <w:rtl w:val="0"/>
              </w:rPr>
              <w:t xml:space="preserve">Modeling and Simulation Design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before="0" w:line="240" w:lineRule="auto"/>
              <w:ind w:left="0" w:firstLine="0"/>
              <w:jc w:val="center"/>
              <w:rPr>
                <w:sz w:val="20"/>
                <w:szCs w:val="20"/>
              </w:rPr>
            </w:pPr>
            <w:r w:rsidDel="00000000" w:rsidR="00000000" w:rsidRPr="00000000">
              <w:rPr>
                <w:sz w:val="20"/>
                <w:szCs w:val="20"/>
                <w:rtl w:val="0"/>
              </w:rPr>
              <w:t xml:space="preserve">1</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before="0" w:line="240" w:lineRule="auto"/>
              <w:ind w:left="0" w:firstLine="0"/>
              <w:rPr/>
            </w:pPr>
            <w:r w:rsidDel="00000000" w:rsidR="00000000" w:rsidRPr="00000000">
              <w:rPr>
                <w:rtl w:val="0"/>
              </w:rPr>
            </w:r>
          </w:p>
        </w:tc>
        <w:tc>
          <w:tcPr>
            <w:gridSpan w:val="4"/>
          </w:tcPr>
          <w:p w:rsidR="00000000" w:rsidDel="00000000" w:rsidP="00000000" w:rsidRDefault="00000000" w:rsidRPr="00000000" w14:paraId="00000058">
            <w:pPr>
              <w:widowControl w:val="0"/>
              <w:spacing w:before="0" w:line="240" w:lineRule="auto"/>
              <w:ind w:left="0" w:firstLine="0"/>
              <w:rPr>
                <w:sz w:val="20"/>
                <w:szCs w:val="20"/>
              </w:rPr>
            </w:pPr>
            <w:r w:rsidDel="00000000" w:rsidR="00000000" w:rsidRPr="00000000">
              <w:rPr>
                <w:sz w:val="20"/>
                <w:szCs w:val="20"/>
                <w:rtl w:val="0"/>
              </w:rPr>
              <w:t xml:space="preserve">This course explores the fundamental principles of 3D modeling and simulation design for Artificial Intelligence and application including modeling principles, 3D software, problem analysis, problem solving and its implications for meeting the needs of industry and society.</w:t>
            </w:r>
          </w:p>
          <w:p w:rsidR="00000000" w:rsidDel="00000000" w:rsidP="00000000" w:rsidRDefault="00000000" w:rsidRPr="00000000" w14:paraId="00000059">
            <w:pPr>
              <w:widowControl w:val="0"/>
              <w:spacing w:before="0" w:line="240" w:lineRule="auto"/>
              <w:ind w:left="0" w:firstLine="0"/>
              <w:rPr>
                <w:sz w:val="20"/>
                <w:szCs w:val="20"/>
              </w:rPr>
            </w:pPr>
            <w:r w:rsidDel="00000000" w:rsidR="00000000" w:rsidRPr="00000000">
              <w:rPr>
                <w:sz w:val="20"/>
                <w:szCs w:val="20"/>
                <w:rtl w:val="0"/>
              </w:rPr>
              <w:t xml:space="preserve">Hands-on activities using AI modeling and simulation development tools (i.e. Fusion360, Blender, 3D Printers, Pytorch, Tensorflow, or other comparable software) will be integrated into the curriculum.  The culminating activity is the creation of a visual AI model to aid in the development of a professional portfolio showcasing knowledge.</w:t>
            </w:r>
          </w:p>
          <w:p w:rsidR="00000000" w:rsidDel="00000000" w:rsidP="00000000" w:rsidRDefault="00000000" w:rsidRPr="00000000" w14:paraId="0000005A">
            <w:pPr>
              <w:widowControl w:val="0"/>
              <w:spacing w:before="0" w:line="240" w:lineRule="auto"/>
              <w:ind w:left="0" w:firstLine="0"/>
              <w:rPr>
                <w:sz w:val="20"/>
                <w:szCs w:val="20"/>
              </w:rPr>
            </w:pPr>
            <w:r w:rsidDel="00000000" w:rsidR="00000000" w:rsidRPr="00000000">
              <w:rPr>
                <w:rtl w:val="0"/>
              </w:rPr>
            </w:r>
          </w:p>
          <w:p w:rsidR="00000000" w:rsidDel="00000000" w:rsidP="00000000" w:rsidRDefault="00000000" w:rsidRPr="00000000" w14:paraId="0000005B">
            <w:pPr>
              <w:widowControl w:val="0"/>
              <w:spacing w:before="0" w:line="240" w:lineRule="auto"/>
              <w:ind w:left="0" w:firstLine="0"/>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before="0" w:line="240" w:lineRule="auto"/>
              <w:ind w:left="0" w:firstLine="0"/>
              <w:jc w:val="center"/>
              <w:rPr/>
            </w:pPr>
            <w:r w:rsidDel="00000000" w:rsidR="00000000" w:rsidRPr="00000000">
              <w:rPr>
                <w:rtl w:val="0"/>
              </w:rPr>
            </w:r>
          </w:p>
        </w:tc>
      </w:tr>
      <w:tr>
        <w:trPr>
          <w:trHeight w:val="51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before="0" w:line="240" w:lineRule="auto"/>
              <w:ind w:left="0" w:firstLine="0"/>
              <w:jc w:val="center"/>
              <w:rPr>
                <w:sz w:val="20"/>
                <w:szCs w:val="20"/>
              </w:rPr>
            </w:pPr>
            <w:r w:rsidDel="00000000" w:rsidR="00000000" w:rsidRPr="00000000">
              <w:rPr>
                <w:sz w:val="20"/>
                <w:szCs w:val="20"/>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before="0" w:line="240" w:lineRule="auto"/>
              <w:ind w:left="0" w:firstLine="0"/>
              <w:rPr>
                <w:b w:val="1"/>
              </w:rPr>
            </w:pPr>
            <w:r w:rsidDel="00000000" w:rsidR="00000000" w:rsidRPr="00000000">
              <w:rPr>
                <w:b w:val="1"/>
                <w:rtl w:val="0"/>
              </w:rPr>
              <w:t xml:space="preserve">Robotics and Automation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before="0" w:line="240" w:lineRule="auto"/>
              <w:ind w:left="0" w:firstLine="0"/>
              <w:rPr>
                <w:b w:val="1"/>
                <w:sz w:val="20"/>
                <w:szCs w:val="20"/>
              </w:rPr>
            </w:pPr>
            <w:r w:rsidDel="00000000" w:rsidR="00000000" w:rsidRPr="00000000">
              <w:rPr>
                <w:b w:val="1"/>
                <w:sz w:val="20"/>
                <w:szCs w:val="20"/>
                <w:rtl w:val="0"/>
              </w:rPr>
              <w:t xml:space="preserve">9005230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before="0" w:line="240" w:lineRule="auto"/>
              <w:ind w:left="0" w:firstLine="0"/>
              <w:rPr>
                <w:b w:val="1"/>
              </w:rPr>
            </w:pPr>
            <w:r w:rsidDel="00000000" w:rsidR="00000000" w:rsidRPr="00000000">
              <w:rPr>
                <w:sz w:val="20"/>
                <w:szCs w:val="20"/>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before="0" w:line="240" w:lineRule="auto"/>
              <w:ind w:left="0" w:firstLine="0"/>
              <w:rPr>
                <w:sz w:val="16"/>
                <w:szCs w:val="16"/>
              </w:rPr>
            </w:pPr>
            <w:r w:rsidDel="00000000" w:rsidR="00000000" w:rsidRPr="00000000">
              <w:rPr>
                <w:sz w:val="16"/>
                <w:szCs w:val="16"/>
                <w:rtl w:val="0"/>
              </w:rPr>
              <w:t xml:space="preserve">Modeling and Simulation Applications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before="0" w:line="240" w:lineRule="auto"/>
              <w:ind w:left="0" w:firstLine="0"/>
              <w:jc w:val="center"/>
              <w:rPr>
                <w:sz w:val="20"/>
                <w:szCs w:val="20"/>
              </w:rPr>
            </w:pPr>
            <w:r w:rsidDel="00000000" w:rsidR="00000000" w:rsidRPr="00000000">
              <w:rPr>
                <w:sz w:val="20"/>
                <w:szCs w:val="20"/>
                <w:rtl w:val="0"/>
              </w:rPr>
              <w:t xml:space="preserve">1</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before="0" w:line="240" w:lineRule="auto"/>
              <w:ind w:left="0" w:firstLine="0"/>
              <w:rPr/>
            </w:pPr>
            <w:r w:rsidDel="00000000" w:rsidR="00000000" w:rsidRPr="00000000">
              <w:rPr>
                <w:rtl w:val="0"/>
              </w:rPr>
            </w:r>
          </w:p>
        </w:tc>
        <w:tc>
          <w:tcPr>
            <w:gridSpan w:val="4"/>
          </w:tcPr>
          <w:p w:rsidR="00000000" w:rsidDel="00000000" w:rsidP="00000000" w:rsidRDefault="00000000" w:rsidRPr="00000000" w14:paraId="00000067">
            <w:pPr>
              <w:widowControl w:val="0"/>
              <w:spacing w:before="0" w:line="240" w:lineRule="auto"/>
              <w:ind w:left="0" w:firstLine="0"/>
              <w:rPr>
                <w:sz w:val="20"/>
                <w:szCs w:val="20"/>
              </w:rPr>
            </w:pPr>
            <w:r w:rsidDel="00000000" w:rsidR="00000000" w:rsidRPr="00000000">
              <w:rPr>
                <w:sz w:val="20"/>
                <w:szCs w:val="20"/>
                <w:rtl w:val="0"/>
              </w:rPr>
              <w:t xml:space="preserve">This course focuses on the acquisition of technology skills for rendering a Modeling and Simulation product, including visual simulation and engineering logistics and implementation issues as they relate to Modeling and Simulation products. </w:t>
            </w:r>
          </w:p>
          <w:p w:rsidR="00000000" w:rsidDel="00000000" w:rsidP="00000000" w:rsidRDefault="00000000" w:rsidRPr="00000000" w14:paraId="00000068">
            <w:pPr>
              <w:widowControl w:val="0"/>
              <w:spacing w:before="0" w:line="240" w:lineRule="auto"/>
              <w:ind w:left="0" w:firstLine="0"/>
              <w:rPr>
                <w:sz w:val="20"/>
                <w:szCs w:val="20"/>
              </w:rPr>
            </w:pPr>
            <w:r w:rsidDel="00000000" w:rsidR="00000000" w:rsidRPr="00000000">
              <w:rPr>
                <w:rtl w:val="0"/>
              </w:rPr>
            </w:r>
          </w:p>
          <w:p w:rsidR="00000000" w:rsidDel="00000000" w:rsidP="00000000" w:rsidRDefault="00000000" w:rsidRPr="00000000" w14:paraId="00000069">
            <w:pPr>
              <w:widowControl w:val="0"/>
              <w:spacing w:before="0" w:line="240" w:lineRule="auto"/>
              <w:ind w:left="0" w:firstLine="0"/>
              <w:rPr>
                <w:sz w:val="20"/>
                <w:szCs w:val="20"/>
              </w:rPr>
            </w:pPr>
            <w:r w:rsidDel="00000000" w:rsidR="00000000" w:rsidRPr="00000000">
              <w:rPr>
                <w:sz w:val="20"/>
                <w:szCs w:val="20"/>
                <w:rtl w:val="0"/>
              </w:rPr>
              <w:t xml:space="preserve">Hands-on activities using an entry-level Robotics and Automation development tool (i.e.Matlab, VEX, AWS, Fusion360 or other comparable software) will be integrated into the curriculum.  </w:t>
            </w:r>
          </w:p>
          <w:p w:rsidR="00000000" w:rsidDel="00000000" w:rsidP="00000000" w:rsidRDefault="00000000" w:rsidRPr="00000000" w14:paraId="0000006A">
            <w:pPr>
              <w:widowControl w:val="0"/>
              <w:spacing w:before="0" w:line="240" w:lineRule="auto"/>
              <w:ind w:left="0" w:firstLine="0"/>
              <w:rPr>
                <w:sz w:val="20"/>
                <w:szCs w:val="20"/>
              </w:rPr>
            </w:pPr>
            <w:r w:rsidDel="00000000" w:rsidR="00000000" w:rsidRPr="00000000">
              <w:rPr>
                <w:sz w:val="20"/>
                <w:szCs w:val="20"/>
                <w:rtl w:val="0"/>
              </w:rPr>
              <w:t xml:space="preserve">The culminating activity is the creation of a 3D simulation designed to train Robotic Artificial Intelligence that will be deployed to a Robot or Automation in the physical world. This design should aid in the development of a professional portfolio in AI Robotic Applications.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before="0" w:line="240" w:lineRule="auto"/>
              <w:ind w:left="0" w:firstLine="0"/>
              <w:jc w:val="center"/>
              <w:rPr/>
            </w:pPr>
            <w:r w:rsidDel="00000000" w:rsidR="00000000" w:rsidRPr="00000000">
              <w:rPr>
                <w:rtl w:val="0"/>
              </w:rPr>
            </w:r>
          </w:p>
        </w:tc>
      </w:tr>
      <w:tr>
        <w:trPr>
          <w:trHeight w:val="51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before="0" w:line="240" w:lineRule="auto"/>
              <w:ind w:left="0" w:firstLine="0"/>
              <w:jc w:val="center"/>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before="0" w:line="240" w:lineRule="auto"/>
              <w:ind w:left="0" w:firstLine="0"/>
              <w:rPr>
                <w:b w:val="1"/>
              </w:rPr>
            </w:pPr>
            <w:r w:rsidDel="00000000" w:rsidR="00000000" w:rsidRPr="00000000">
              <w:rPr>
                <w:b w:val="1"/>
                <w:rtl w:val="0"/>
              </w:rPr>
              <w:t xml:space="preserve">Advanced AI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before="0" w:line="240" w:lineRule="auto"/>
              <w:ind w:left="0" w:firstLine="0"/>
              <w:rPr>
                <w:b w:val="1"/>
                <w:sz w:val="20"/>
                <w:szCs w:val="20"/>
              </w:rPr>
            </w:pPr>
            <w:r w:rsidDel="00000000" w:rsidR="00000000" w:rsidRPr="00000000">
              <w:rPr>
                <w:b w:val="1"/>
                <w:sz w:val="20"/>
                <w:szCs w:val="20"/>
                <w:rtl w:val="0"/>
              </w:rPr>
              <w:t xml:space="preserve">9005240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before="0" w:line="240" w:lineRule="auto"/>
              <w:ind w:left="0" w:firstLine="0"/>
              <w:rPr>
                <w:sz w:val="20"/>
                <w:szCs w:val="20"/>
              </w:rPr>
            </w:pPr>
            <w:r w:rsidDel="00000000" w:rsidR="00000000" w:rsidRPr="00000000">
              <w:rPr>
                <w:sz w:val="20"/>
                <w:szCs w:val="20"/>
                <w:rtl w:val="0"/>
              </w:rPr>
              <w:t xml:space="preserve">ABCD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before="0" w:line="240" w:lineRule="auto"/>
              <w:ind w:left="0" w:firstLine="0"/>
              <w:rPr>
                <w:sz w:val="16"/>
                <w:szCs w:val="16"/>
              </w:rPr>
            </w:pPr>
            <w:r w:rsidDel="00000000" w:rsidR="00000000" w:rsidRPr="00000000">
              <w:rPr>
                <w:sz w:val="16"/>
                <w:szCs w:val="16"/>
                <w:rtl w:val="0"/>
              </w:rPr>
              <w:t xml:space="preserve">Modeling and Simulation Prototyping and Innovation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before="0" w:line="240" w:lineRule="auto"/>
              <w:ind w:left="0" w:firstLine="0"/>
              <w:jc w:val="center"/>
              <w:rPr>
                <w:sz w:val="20"/>
                <w:szCs w:val="20"/>
              </w:rPr>
            </w:pPr>
            <w:r w:rsidDel="00000000" w:rsidR="00000000" w:rsidRPr="00000000">
              <w:rPr>
                <w:sz w:val="20"/>
                <w:szCs w:val="20"/>
                <w:rtl w:val="0"/>
              </w:rPr>
              <w:t xml:space="preserve">1</w:t>
            </w:r>
          </w:p>
        </w:tc>
      </w:tr>
      <w:tr>
        <w:trPr>
          <w:trHeight w:val="51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before="0" w:line="240" w:lineRule="auto"/>
              <w:ind w:left="0" w:firstLine="0"/>
              <w:jc w:val="center"/>
              <w:rPr/>
            </w:pPr>
            <w:r w:rsidDel="00000000" w:rsidR="00000000" w:rsidRPr="00000000">
              <w:rPr>
                <w:rtl w:val="0"/>
              </w:rPr>
            </w:r>
          </w:p>
        </w:tc>
        <w:tc>
          <w:tcPr>
            <w:gridSpan w:val="4"/>
          </w:tcPr>
          <w:p w:rsidR="00000000" w:rsidDel="00000000" w:rsidP="00000000" w:rsidRDefault="00000000" w:rsidRPr="00000000" w14:paraId="00000076">
            <w:pPr>
              <w:widowControl w:val="0"/>
              <w:spacing w:before="0" w:line="240" w:lineRule="auto"/>
              <w:ind w:left="0" w:firstLine="0"/>
              <w:rPr>
                <w:sz w:val="20"/>
                <w:szCs w:val="20"/>
              </w:rPr>
            </w:pPr>
            <w:r w:rsidDel="00000000" w:rsidR="00000000" w:rsidRPr="00000000">
              <w:rPr>
                <w:sz w:val="20"/>
                <w:szCs w:val="20"/>
                <w:rtl w:val="0"/>
              </w:rPr>
              <w:t xml:space="preserve">This course provides students with the extended Artificial Intelligence modeling and simulation content and builds on skills essential for innovating, designing and producing prototypes for use in the world.</w:t>
            </w:r>
          </w:p>
          <w:p w:rsidR="00000000" w:rsidDel="00000000" w:rsidP="00000000" w:rsidRDefault="00000000" w:rsidRPr="00000000" w14:paraId="00000077">
            <w:pPr>
              <w:widowControl w:val="0"/>
              <w:spacing w:before="0" w:line="240" w:lineRule="auto"/>
              <w:ind w:left="0" w:firstLine="0"/>
              <w:rPr>
                <w:sz w:val="20"/>
                <w:szCs w:val="20"/>
              </w:rPr>
            </w:pPr>
            <w:r w:rsidDel="00000000" w:rsidR="00000000" w:rsidRPr="00000000">
              <w:rPr>
                <w:rtl w:val="0"/>
              </w:rPr>
            </w:r>
          </w:p>
          <w:p w:rsidR="00000000" w:rsidDel="00000000" w:rsidP="00000000" w:rsidRDefault="00000000" w:rsidRPr="00000000" w14:paraId="00000078">
            <w:pPr>
              <w:widowControl w:val="0"/>
              <w:spacing w:before="0" w:line="240" w:lineRule="auto"/>
              <w:ind w:left="0" w:firstLine="0"/>
              <w:rPr>
                <w:sz w:val="20"/>
                <w:szCs w:val="20"/>
              </w:rPr>
            </w:pPr>
            <w:r w:rsidDel="00000000" w:rsidR="00000000" w:rsidRPr="00000000">
              <w:rPr>
                <w:sz w:val="20"/>
                <w:szCs w:val="20"/>
                <w:rtl w:val="0"/>
              </w:rPr>
              <w:t xml:space="preserve">Hands-on activities using AI / ML modeling and simulation development tools (i.e. Pytorch, Tensorflow, Fusion360, or other comparable software) will be integrated into the curriculum.  </w:t>
            </w:r>
          </w:p>
          <w:p w:rsidR="00000000" w:rsidDel="00000000" w:rsidP="00000000" w:rsidRDefault="00000000" w:rsidRPr="00000000" w14:paraId="00000079">
            <w:pPr>
              <w:widowControl w:val="0"/>
              <w:spacing w:before="0" w:line="240" w:lineRule="auto"/>
              <w:ind w:left="0" w:firstLine="0"/>
              <w:rPr>
                <w:sz w:val="20"/>
                <w:szCs w:val="20"/>
              </w:rPr>
            </w:pPr>
            <w:r w:rsidDel="00000000" w:rsidR="00000000" w:rsidRPr="00000000">
              <w:rPr>
                <w:sz w:val="20"/>
                <w:szCs w:val="20"/>
                <w:rtl w:val="0"/>
              </w:rPr>
              <w:t xml:space="preserve">The culminating activity is the completion of a capstone project to demonstrate competency in the field of AI / ML research, design and practice and to aid in the completion of a professional portfolio.</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before="0" w:line="240" w:lineRule="auto"/>
              <w:ind w:left="0" w:firstLine="0"/>
              <w:jc w:val="center"/>
              <w:rPr/>
            </w:pPr>
            <w:r w:rsidDel="00000000" w:rsidR="00000000" w:rsidRPr="00000000">
              <w:rPr>
                <w:rtl w:val="0"/>
              </w:rPr>
            </w:r>
          </w:p>
        </w:tc>
      </w:tr>
    </w:tbl>
    <w:p w:rsidR="00000000" w:rsidDel="00000000" w:rsidP="00000000" w:rsidRDefault="00000000" w:rsidRPr="00000000" w14:paraId="0000007E">
      <w:pPr>
        <w:pStyle w:val="Heading2"/>
        <w:rPr>
          <w:sz w:val="28"/>
          <w:szCs w:val="28"/>
        </w:rPr>
      </w:pPr>
      <w:bookmarkStart w:colFirst="0" w:colLast="0" w:name="_1mrocnszgqsd" w:id="8"/>
      <w:bookmarkEnd w:id="8"/>
      <w:r w:rsidDel="00000000" w:rsidR="00000000" w:rsidRPr="00000000">
        <w:rPr>
          <w:sz w:val="28"/>
          <w:szCs w:val="28"/>
          <w:rtl w:val="0"/>
        </w:rPr>
        <w:t xml:space="preserve">Occupations Outlook:</w:t>
      </w:r>
    </w:p>
    <w:p w:rsidR="00000000" w:rsidDel="00000000" w:rsidP="00000000" w:rsidRDefault="00000000" w:rsidRPr="00000000" w14:paraId="0000007F">
      <w:pPr>
        <w:numPr>
          <w:ilvl w:val="0"/>
          <w:numId w:val="2"/>
        </w:numPr>
        <w:spacing w:after="0" w:afterAutospacing="0"/>
        <w:ind w:left="720" w:hanging="360"/>
        <w:rPr>
          <w:sz w:val="16"/>
          <w:szCs w:val="16"/>
        </w:rPr>
      </w:pPr>
      <w:r w:rsidDel="00000000" w:rsidR="00000000" w:rsidRPr="00000000">
        <w:rPr>
          <w:sz w:val="16"/>
          <w:szCs w:val="16"/>
          <w:rtl w:val="0"/>
        </w:rPr>
        <w:t xml:space="preserve">Kiplinger report, “Artificial Intelligence is one of the fastest-growing areas for high tech professionals yet there are too few qualified engineers.” </w:t>
      </w:r>
    </w:p>
    <w:p w:rsidR="00000000" w:rsidDel="00000000" w:rsidP="00000000" w:rsidRDefault="00000000" w:rsidRPr="00000000" w14:paraId="00000080">
      <w:pPr>
        <w:numPr>
          <w:ilvl w:val="0"/>
          <w:numId w:val="2"/>
        </w:numPr>
        <w:spacing w:after="0" w:afterAutospacing="0" w:before="0" w:beforeAutospacing="0"/>
        <w:ind w:left="720" w:hanging="360"/>
        <w:rPr>
          <w:sz w:val="16"/>
          <w:szCs w:val="16"/>
        </w:rPr>
      </w:pPr>
      <w:r w:rsidDel="00000000" w:rsidR="00000000" w:rsidRPr="00000000">
        <w:rPr>
          <w:sz w:val="16"/>
          <w:szCs w:val="16"/>
          <w:rtl w:val="0"/>
        </w:rPr>
        <w:t xml:space="preserve">Robotics and Artificial Intelligence will impact many facets of daily life by 2025, with huge implications for a range of industries such as health care, transport and logistics, customer service, and home maintenance. (Pew Internet)</w:t>
      </w:r>
    </w:p>
    <w:p w:rsidR="00000000" w:rsidDel="00000000" w:rsidP="00000000" w:rsidRDefault="00000000" w:rsidRPr="00000000" w14:paraId="00000081">
      <w:pPr>
        <w:numPr>
          <w:ilvl w:val="0"/>
          <w:numId w:val="2"/>
        </w:numPr>
        <w:spacing w:after="0" w:afterAutospacing="0" w:before="0" w:beforeAutospacing="0"/>
        <w:ind w:left="720" w:hanging="360"/>
        <w:rPr>
          <w:sz w:val="16"/>
          <w:szCs w:val="16"/>
        </w:rPr>
      </w:pPr>
      <w:r w:rsidDel="00000000" w:rsidR="00000000" w:rsidRPr="00000000">
        <w:rPr>
          <w:sz w:val="16"/>
          <w:szCs w:val="16"/>
          <w:rtl w:val="0"/>
        </w:rPr>
        <w:t xml:space="preserve">The need for AI specialists exists in just about every field as companies seek to give computers the ability to think, learn, and adapt. (IEEE)</w:t>
      </w:r>
    </w:p>
    <w:p w:rsidR="00000000" w:rsidDel="00000000" w:rsidP="00000000" w:rsidRDefault="00000000" w:rsidRPr="00000000" w14:paraId="00000082">
      <w:pPr>
        <w:numPr>
          <w:ilvl w:val="0"/>
          <w:numId w:val="2"/>
        </w:numPr>
        <w:spacing w:before="0" w:beforeAutospacing="0"/>
        <w:ind w:left="720" w:hanging="360"/>
        <w:rPr>
          <w:sz w:val="16"/>
          <w:szCs w:val="16"/>
        </w:rPr>
      </w:pPr>
      <w:r w:rsidDel="00000000" w:rsidR="00000000" w:rsidRPr="00000000">
        <w:rPr>
          <w:sz w:val="16"/>
          <w:szCs w:val="16"/>
          <w:rtl w:val="0"/>
        </w:rPr>
        <w:t xml:space="preserve">Exciting and rewarding career opportunities include a Machine Learning Software Engineer, Deep Learning Specialist, Data Scientist, Automation Engineer, 3D Artist, Computer Vision Engineer, and many, many more. </w:t>
      </w:r>
      <w:r w:rsidDel="00000000" w:rsidR="00000000" w:rsidRPr="00000000">
        <w:rPr>
          <w:rtl w:val="0"/>
        </w:rPr>
      </w:r>
    </w:p>
    <w:sectPr>
      <w:headerReference r:id="rId8" w:type="first"/>
      <w:headerReference r:id="rId9" w:type="default"/>
      <w:footerReference r:id="rId10" w:type="first"/>
      <w:footerReference r:id="rId11"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-452437</wp:posOffset>
          </wp:positionH>
          <wp:positionV relativeFrom="paragraph">
            <wp:posOffset>171450</wp:posOffset>
          </wp:positionV>
          <wp:extent cx="7777163" cy="1066800"/>
          <wp:effectExtent b="0" l="0" r="0" t="0"/>
          <wp:wrapSquare wrapText="bothSides" distB="0" distT="0" distL="0" distR="0"/>
          <wp:docPr descr="footer graphic" id="6" name="image7.png"/>
          <a:graphic>
            <a:graphicData uri="http://schemas.openxmlformats.org/drawingml/2006/picture">
              <pic:pic>
                <pic:nvPicPr>
                  <pic:cNvPr descr="footer graphic" id="0" name="image7.png"/>
                  <pic:cNvPicPr preferRelativeResize="0"/>
                </pic:nvPicPr>
                <pic:blipFill>
                  <a:blip r:embed="rId1"/>
                  <a:srcRect b="0" l="0" r="0" t="0"/>
                  <a:stretch>
                    <a:fillRect/>
                  </a:stretch>
                </pic:blipFill>
                <pic:spPr>
                  <a:xfrm>
                    <a:off x="0" y="0"/>
                    <a:ext cx="7777163" cy="10668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180975</wp:posOffset>
          </wp:positionV>
          <wp:extent cx="8248650" cy="1066800"/>
          <wp:effectExtent b="0" l="0" r="0" t="0"/>
          <wp:wrapTopAndBottom distB="0" distT="0"/>
          <wp:docPr descr="footer graphic" id="5" name="image7.png"/>
          <a:graphic>
            <a:graphicData uri="http://schemas.openxmlformats.org/drawingml/2006/picture">
              <pic:pic>
                <pic:nvPicPr>
                  <pic:cNvPr descr="footer graphic" id="0" name="image7.png"/>
                  <pic:cNvPicPr preferRelativeResize="0"/>
                </pic:nvPicPr>
                <pic:blipFill>
                  <a:blip r:embed="rId1"/>
                  <a:srcRect b="0" l="0" r="0" t="0"/>
                  <a:stretch>
                    <a:fillRect/>
                  </a:stretch>
                </pic:blipFill>
                <pic:spPr>
                  <a:xfrm>
                    <a:off x="0" y="0"/>
                    <a:ext cx="8248650" cy="10668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before="800" w:lineRule="auto"/>
      <w:rPr>
        <w:color w:val="e01b84"/>
        <w:sz w:val="24"/>
        <w:szCs w:val="24"/>
      </w:rPr>
    </w:pPr>
    <w:r w:rsidDel="00000000" w:rsidR="00000000" w:rsidRPr="00000000">
      <w:rPr>
        <w:color w:val="e01b84"/>
        <w:sz w:val="24"/>
        <w:szCs w:val="24"/>
      </w:rPr>
      <w:fldChar w:fldCharType="begin"/>
      <w:instrText xml:space="preserve">PAGE</w:instrText>
      <w:fldChar w:fldCharType="separate"/>
      <w:fldChar w:fldCharType="end"/>
    </w:r>
    <w:r w:rsidDel="00000000" w:rsidR="00000000" w:rsidRPr="00000000">
      <w:rPr>
        <w:color w:val="e01b84"/>
        <w:sz w:val="24"/>
        <w:szCs w:val="24"/>
        <w:rtl w:val="0"/>
      </w:rPr>
      <w:t xml:space="preserve"> </w:t>
      <w:tab/>
    </w:r>
    <w:r w:rsidDel="00000000" w:rsidR="00000000" w:rsidRPr="00000000">
      <w:rPr>
        <w:rtl w:val="0"/>
      </w:rPr>
      <w:t xml:space="preserve">Artificial Intelligence &amp; Advanced Technologies Courses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5724525</wp:posOffset>
          </wp:positionH>
          <wp:positionV relativeFrom="paragraph">
            <wp:posOffset>-66674</wp:posOffset>
          </wp:positionV>
          <wp:extent cx="1143000" cy="1143000"/>
          <wp:effectExtent b="0" l="0" r="0" t="0"/>
          <wp:wrapSquare wrapText="bothSides" distB="0" distT="0" distL="0" distR="0"/>
          <wp:docPr descr="corner graphic" id="2" name="image1.png"/>
          <a:graphic>
            <a:graphicData uri="http://schemas.openxmlformats.org/drawingml/2006/picture">
              <pic:pic>
                <pic:nvPicPr>
                  <pic:cNvPr descr="corner graphic" id="0" name="image1.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spacing w:after="200" w:before="120" w:line="288" w:lineRule="auto"/>
      <w:ind w:left="0" w:firstLine="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5467350</wp:posOffset>
          </wp:positionH>
          <wp:positionV relativeFrom="paragraph">
            <wp:posOffset>-66674</wp:posOffset>
          </wp:positionV>
          <wp:extent cx="1852613" cy="1852613"/>
          <wp:effectExtent b="0" l="0" r="0" t="0"/>
          <wp:wrapSquare wrapText="bothSides" distB="0" distT="0" distL="0" distR="0"/>
          <wp:docPr descr="geometric_corner.png" id="1" name="image5.png"/>
          <a:graphic>
            <a:graphicData uri="http://schemas.openxmlformats.org/drawingml/2006/picture">
              <pic:pic>
                <pic:nvPicPr>
                  <pic:cNvPr descr="geometric_corner.png" id="0" name="image5.png"/>
                  <pic:cNvPicPr preferRelativeResize="0"/>
                </pic:nvPicPr>
                <pic:blipFill>
                  <a:blip r:embed="rId1"/>
                  <a:srcRect b="0" l="0" r="0" t="0"/>
                  <a:stretch>
                    <a:fillRect/>
                  </a:stretch>
                </pic:blipFill>
                <pic:spPr>
                  <a:xfrm>
                    <a:off x="0" y="0"/>
                    <a:ext cx="1852613" cy="18526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42"/>
      <w:szCs w:val="42"/>
    </w:rPr>
  </w:style>
  <w:style w:type="paragraph" w:styleId="Heading2">
    <w:name w:val="heading 2"/>
    <w:basedOn w:val="Normal"/>
    <w:next w:val="Normal"/>
    <w:pPr>
      <w:spacing w:line="240" w:lineRule="auto"/>
    </w:pPr>
    <w:rPr>
      <w:color w:val="000000"/>
      <w:sz w:val="32"/>
      <w:szCs w:val="32"/>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0" w:before="400" w:line="240" w:lineRule="auto"/>
    </w:pPr>
    <w:rPr>
      <w:color w:val="283592"/>
      <w:sz w:val="68"/>
      <w:szCs w:val="68"/>
    </w:rPr>
  </w:style>
  <w:style w:type="paragraph" w:styleId="Subtitle">
    <w:name w:val="Subtitle"/>
    <w:basedOn w:val="Normal"/>
    <w:next w:val="Normal"/>
    <w:pPr/>
    <w:rPr>
      <w:color w:val="e01b8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